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6" w:rsidRPr="00997202" w:rsidRDefault="00E37926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</w:pPr>
    </w:p>
    <w:p w:rsidR="00997202" w:rsidRPr="00997202" w:rsidRDefault="00997202" w:rsidP="00DA070E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</w:pPr>
    </w:p>
    <w:p w:rsidR="00E37926" w:rsidRPr="00E37926" w:rsidRDefault="00E37926" w:rsidP="00DA070E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</w:pPr>
      <w:r w:rsidRPr="00EF52AE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 xml:space="preserve">Закаляйся, если хочешь быть </w:t>
      </w:r>
      <w:proofErr w:type="gramStart"/>
      <w:r w:rsidRPr="00EF52AE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>здоров</w:t>
      </w:r>
      <w:proofErr w:type="gramEnd"/>
      <w:r w:rsidR="00DA070E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E37926" w:rsidRPr="00997202" w:rsidRDefault="00E37926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2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Воздушные ванны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 — одна из наиболее щадящих закаливающих процедур. Температура воздуха в комнате для воздушного закаливания ребёнка не должна быть ниже 18 °С. Зимой проветривайте помещения 4-5 раз в день по 10-15 минут, летом держите форточки или окна открытыми, но не допускайте сквозняков. Зимой старшим дошкольникам следует гулять в безветренную погоду не менее двух раз</w:t>
      </w:r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 по 1,5-2 часа при температуре не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ниже -15...-16°С.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Если ребёнок жалуется на неприятные ощущения, если у него появляется бледность кожных покровов, не прекращайте закаливающих процедур, но сделайте их щадящими. Например, ребёнок может быть легко одет, время воздушных ванн сократите до 5 минут, но проводите их несколько раз в день.</w:t>
      </w:r>
    </w:p>
    <w:p w:rsidR="00E37926" w:rsidRPr="00997202" w:rsidRDefault="00176766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1767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7.1pt;height:180.45pt;z-index:251659264;mso-position-horizontal:left;mso-position-horizontal-relative:margin;mso-position-vertical:center;mso-position-vertical-relative:margin">
            <v:imagedata r:id="rId4" o:title="images"/>
            <w10:wrap type="square" anchorx="margin" anchory="margin"/>
          </v:shape>
        </w:pict>
      </w:r>
      <w:bookmarkEnd w:id="0"/>
      <w:r w:rsidR="00E37926" w:rsidRPr="009972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Закаливание солнцем.</w:t>
      </w:r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 Ультрафиолетовые лучи повышают устойчивость организма к внешним воздействиям. Однако чувствительность ребёнка к ультрафиолетовым лучам тем выше, чем меньше его возраст, поэтому солнечные ванны как регулярные процедуры </w:t>
      </w:r>
      <w:proofErr w:type="spellStart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же¬лательно</w:t>
      </w:r>
      <w:proofErr w:type="spellEnd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 с 6 лет. При этом обязателен предварительный недельный курс ежедневных световоздушных ванн (под навесом, в тени). В рассеянных солнечных лучах достаточно много ультрафиолетовых лучей и сравнительно мало инфракрасных, в отличие от прямого солнечного излучения. Именно инфракрасные лучи вызывают перегревание организма, что особенно опасно для детей с повышенной нервной возбудимостью. В осенне-зимний и весенний периоды прямые солнечные лучи не вызывают перегревания, и пребывание ре</w:t>
      </w:r>
      <w:r w:rsidR="00DA070E">
        <w:rPr>
          <w:rFonts w:ascii="Times New Roman" w:eastAsia="Times New Roman" w:hAnsi="Times New Roman" w:cs="Times New Roman"/>
          <w:color w:val="000000"/>
          <w:lang w:eastAsia="ru-RU"/>
        </w:rPr>
        <w:t xml:space="preserve">бёнка на солнце принесёт только </w:t>
      </w:r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пользу.</w:t>
      </w:r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Летом рекомендуется проводить световоздушные ванны при температуре воздуха +20</w:t>
      </w:r>
      <w:proofErr w:type="gramStart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, лучше в безветренную погоду, в Средней России — с 9 до 12 часов дня, в более жарком климате — с 8 до 10 часов. Продолжительность первой ванны — 5 минут, затем время световоздушного воздействия каждый день постепенно увеличивается до 30-40 минут и более. Прямые солнечные ванны (после тренировки </w:t>
      </w:r>
      <w:proofErr w:type="gramStart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световоздушными</w:t>
      </w:r>
      <w:proofErr w:type="gramEnd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) дети должны принимать не более 15-20 минут (за лето не более 20-30 ванн). Абсолютным противопоказанием к проведению солнечных ванн является температура воздуха +30 °С. После солнечных ванн, а не до них полезны водные процедуры, причем после купания, даже если температура воздуха высокая, обязательно нужно вытереть ребёнка, так как при влажной коже происходит переохлаждение детского организма.</w:t>
      </w:r>
    </w:p>
    <w:p w:rsidR="00E37926" w:rsidRPr="00997202" w:rsidRDefault="00E37926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2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Водные процедуры.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 Водное закаливание оказывает более мощное воздействие на детский организм по сравнению, например, с воздушными процедурами. Это связано с тем, что теплопроводность воды в 30 раз, а теплоёмкость в 4 раза больше, чем воздуха. Различают три фазы реакции организма на действие пониженной температуры воды.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Первая характеризуется повышенным спазмом сосудов кожи, а</w:t>
      </w:r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более </w:t>
      </w:r>
      <w:proofErr w:type="gramStart"/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>глубоком</w:t>
      </w:r>
      <w:proofErr w:type="gramEnd"/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охлаждении—и 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подкожно-жировой клетчатки.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Вторая фаза отражает адаптацию к низкой температуре воды покраснением кожи, снижением артериального давления, улучшением самочувствия, подъёмом сил и активности.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Третья фаза (неблагоприятная) наступает, когда исчерпываются приспособительные возможности организма: возникает спазм сосудов, кожа приобретает синюшно-бледный оттенок, появляется озноб. При систематическом водном закаливании продолжительность первой фазы сокращается и быстрее наступает вторая. Самое главное — предотвратить третью фазу.</w:t>
      </w:r>
    </w:p>
    <w:p w:rsidR="00997202" w:rsidRDefault="00997202" w:rsidP="00E37926">
      <w:pPr>
        <w:jc w:val="right"/>
        <w:rPr>
          <w:rFonts w:ascii="Times New Roman" w:hAnsi="Times New Roman" w:cs="Times New Roman"/>
        </w:rPr>
      </w:pPr>
    </w:p>
    <w:p w:rsidR="00DA070E" w:rsidRDefault="00DA070E" w:rsidP="00DA070E">
      <w:pPr>
        <w:pStyle w:val="a5"/>
        <w:shd w:val="clear" w:color="auto" w:fill="FCFCFC"/>
        <w:spacing w:before="150" w:beforeAutospacing="0" w:after="150" w:afterAutospacing="0" w:line="285" w:lineRule="atLeast"/>
        <w:jc w:val="right"/>
      </w:pPr>
      <w:r>
        <w:rPr>
          <w:i/>
          <w:sz w:val="20"/>
          <w:szCs w:val="20"/>
        </w:rPr>
        <w:t>Страничку подготовила инструктор по физической культуре Пилященко В.Н.</w:t>
      </w:r>
    </w:p>
    <w:p w:rsidR="009C6CF5" w:rsidRPr="00997202" w:rsidRDefault="001222ED" w:rsidP="00E37926">
      <w:pPr>
        <w:jc w:val="right"/>
        <w:rPr>
          <w:rFonts w:ascii="Times New Roman" w:hAnsi="Times New Roman" w:cs="Times New Roman"/>
        </w:rPr>
      </w:pPr>
    </w:p>
    <w:sectPr w:rsidR="009C6CF5" w:rsidRPr="00997202" w:rsidSect="00A76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56"/>
    <w:rsid w:val="000C1056"/>
    <w:rsid w:val="001222ED"/>
    <w:rsid w:val="00176766"/>
    <w:rsid w:val="002542F0"/>
    <w:rsid w:val="00592644"/>
    <w:rsid w:val="00997202"/>
    <w:rsid w:val="00A76D08"/>
    <w:rsid w:val="00B16CF6"/>
    <w:rsid w:val="00DA070E"/>
    <w:rsid w:val="00E3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Лазарева Елена</cp:lastModifiedBy>
  <cp:revision>5</cp:revision>
  <dcterms:created xsi:type="dcterms:W3CDTF">2014-10-28T16:41:00Z</dcterms:created>
  <dcterms:modified xsi:type="dcterms:W3CDTF">2022-01-10T04:36:00Z</dcterms:modified>
</cp:coreProperties>
</file>